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05" w:rsidRPr="00125F05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>Положення</w:t>
      </w:r>
      <w:r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 xml:space="preserve"> турніру</w:t>
      </w:r>
    </w:p>
    <w:p w:rsidR="00125F05" w:rsidRPr="00125F05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>Eye Squash cup 2017</w:t>
      </w:r>
    </w:p>
    <w:p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1. Цілі та завдання</w:t>
      </w:r>
    </w:p>
    <w:p w:rsidR="00125F05" w:rsidRPr="00561B77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25F05" w:rsidRPr="00561B77" w:rsidRDefault="00125F05" w:rsidP="00125F05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Турнір зі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сквошу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Eye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squash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cup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2017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проводиться з метою</w:t>
      </w:r>
      <w:r w:rsidRPr="00125F0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далі-турнір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)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</w:rPr>
        <w:t>широкого</w:t>
      </w:r>
      <w:proofErr w:type="gramEnd"/>
      <w:r>
        <w:rPr>
          <w:rFonts w:ascii="Times New Roman" w:hAnsi="Times New Roman"/>
          <w:sz w:val="28"/>
        </w:rPr>
        <w:t xml:space="preserve"> залучення населення до занять фізичною культурою та спортом;</w:t>
      </w:r>
    </w:p>
    <w:p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 і його популяризації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державі;</w:t>
      </w:r>
    </w:p>
    <w:p w:rsidR="00125F05" w:rsidRDefault="00125F05" w:rsidP="00125F05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майстерності спортсменів;</w:t>
      </w:r>
    </w:p>
    <w:p w:rsidR="00125F05" w:rsidRPr="00125F05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- активізації навчально-тренувальної роботи в спортивних організаціях;</w:t>
      </w:r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:rsidR="00125F05" w:rsidRDefault="0034276E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Турнір проводиться </w:t>
      </w:r>
      <w:r w:rsidRPr="0034276E">
        <w:rPr>
          <w:rFonts w:ascii="Times New Roman" w:hAnsi="Times New Roman"/>
          <w:sz w:val="28"/>
        </w:rPr>
        <w:t>30</w:t>
      </w:r>
      <w:r w:rsidR="00125F05">
        <w:rPr>
          <w:rFonts w:ascii="Times New Roman" w:hAnsi="Times New Roman"/>
          <w:sz w:val="28"/>
          <w:lang w:val="uk-UA"/>
        </w:rPr>
        <w:t xml:space="preserve">.09.2017-01.10.2017 у м. Харків, за адресою вул. сумська 85, фітнес-клуб </w:t>
      </w:r>
      <w:proofErr w:type="spellStart"/>
      <w:r w:rsidR="00125F05">
        <w:rPr>
          <w:rFonts w:ascii="Times New Roman" w:hAnsi="Times New Roman"/>
          <w:sz w:val="28"/>
          <w:lang w:val="uk-UA"/>
        </w:rPr>
        <w:t>Тетра</w:t>
      </w:r>
      <w:proofErr w:type="spellEnd"/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:rsidR="00125F05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Організатори змагань</w:t>
      </w:r>
    </w:p>
    <w:p w:rsidR="00F66115" w:rsidRPr="00F66115" w:rsidRDefault="00F66115" w:rsidP="00F66115">
      <w:pPr>
        <w:spacing w:after="0"/>
        <w:rPr>
          <w:rFonts w:ascii="Times New Roman" w:hAnsi="Times New Roman"/>
          <w:sz w:val="28"/>
          <w:lang w:val="uk-UA"/>
        </w:rPr>
      </w:pPr>
      <w:r w:rsidRPr="00F66115">
        <w:rPr>
          <w:rFonts w:ascii="Times New Roman" w:hAnsi="Times New Roman"/>
          <w:sz w:val="28"/>
          <w:lang w:val="uk-UA"/>
        </w:rPr>
        <w:t>Директор турніру:</w:t>
      </w:r>
      <w:r>
        <w:rPr>
          <w:rFonts w:ascii="Times New Roman" w:hAnsi="Times New Roman"/>
          <w:sz w:val="28"/>
          <w:lang w:val="uk-UA"/>
        </w:rPr>
        <w:t xml:space="preserve"> Микита </w:t>
      </w:r>
      <w:proofErr w:type="spellStart"/>
      <w:r>
        <w:rPr>
          <w:rFonts w:ascii="Times New Roman" w:hAnsi="Times New Roman"/>
          <w:sz w:val="28"/>
          <w:lang w:val="uk-UA"/>
        </w:rPr>
        <w:t>Панов</w:t>
      </w:r>
      <w:proofErr w:type="spellEnd"/>
      <w:r w:rsidR="000D47C2">
        <w:rPr>
          <w:rFonts w:ascii="Times New Roman" w:hAnsi="Times New Roman"/>
          <w:sz w:val="28"/>
          <w:lang w:val="uk-UA"/>
        </w:rPr>
        <w:t xml:space="preserve">  (+380933411122)</w:t>
      </w:r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Головний суддя: Микита </w:t>
      </w:r>
      <w:proofErr w:type="spellStart"/>
      <w:r>
        <w:rPr>
          <w:rFonts w:ascii="Times New Roman" w:hAnsi="Times New Roman"/>
          <w:sz w:val="28"/>
          <w:lang w:val="uk-UA"/>
        </w:rPr>
        <w:t>Панов</w:t>
      </w:r>
      <w:proofErr w:type="spellEnd"/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Секретар турніру: Олег </w:t>
      </w:r>
      <w:proofErr w:type="spellStart"/>
      <w:r>
        <w:rPr>
          <w:rFonts w:ascii="Times New Roman" w:hAnsi="Times New Roman"/>
          <w:sz w:val="28"/>
          <w:lang w:val="uk-UA"/>
        </w:rPr>
        <w:t>Грицина</w:t>
      </w:r>
      <w:proofErr w:type="spellEnd"/>
    </w:p>
    <w:p w:rsidR="000D47C2" w:rsidRPr="000D47C2" w:rsidRDefault="000D47C2" w:rsidP="00125F0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5F05" w:rsidRDefault="00125F05" w:rsidP="00125F0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125F05" w:rsidRPr="001E4BED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PRO</w:t>
      </w:r>
      <w:r w:rsidRPr="00125F05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25F05">
        <w:rPr>
          <w:rFonts w:ascii="Times New Roman" w:hAnsi="Times New Roman" w:cs="Times New Roman"/>
          <w:sz w:val="28"/>
          <w:lang w:val="uk-UA"/>
        </w:rPr>
        <w:t>чоловіки професіонали</w:t>
      </w:r>
      <w:r w:rsidR="0034050B">
        <w:rPr>
          <w:rFonts w:ascii="Times New Roman" w:hAnsi="Times New Roman" w:cs="Times New Roman"/>
          <w:sz w:val="28"/>
          <w:lang w:val="uk-UA"/>
        </w:rPr>
        <w:t xml:space="preserve"> (12 основа</w:t>
      </w:r>
      <w:r>
        <w:rPr>
          <w:rFonts w:ascii="Times New Roman" w:hAnsi="Times New Roman" w:cs="Times New Roman"/>
          <w:sz w:val="28"/>
          <w:lang w:val="uk-UA"/>
        </w:rPr>
        <w:t>+16 кваліфікація)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lang w:val="uk-UA"/>
        </w:rPr>
        <w:t>- любителі високого рівня гри (максимум 32 учасника без кваліфікації)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>- любителі середнього рівня гри (максимум 32 учасника)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- любителі початкового рівня </w:t>
      </w:r>
      <w:proofErr w:type="gramStart"/>
      <w:r>
        <w:rPr>
          <w:rFonts w:ascii="Times New Roman" w:hAnsi="Times New Roman" w:cs="Times New Roman"/>
          <w:sz w:val="28"/>
          <w:lang w:val="uk-UA"/>
        </w:rPr>
        <w:t>гри  (</w:t>
      </w:r>
      <w:proofErr w:type="gramEnd"/>
      <w:r>
        <w:rPr>
          <w:rFonts w:ascii="Times New Roman" w:hAnsi="Times New Roman" w:cs="Times New Roman"/>
          <w:sz w:val="28"/>
          <w:lang w:val="uk-UA"/>
        </w:rPr>
        <w:t>максимум 32 учасника)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Lady</w:t>
      </w:r>
      <w:r>
        <w:rPr>
          <w:rFonts w:ascii="Times New Roman" w:hAnsi="Times New Roman" w:cs="Times New Roman"/>
          <w:sz w:val="28"/>
          <w:lang w:val="uk-UA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lang w:val="uk-UA"/>
        </w:rPr>
        <w:t>жінки</w:t>
      </w:r>
      <w:proofErr w:type="gramEnd"/>
      <w:r>
        <w:rPr>
          <w:rFonts w:ascii="Times New Roman" w:hAnsi="Times New Roman" w:cs="Times New Roman"/>
          <w:sz w:val="28"/>
          <w:lang w:val="uk-UA"/>
        </w:rPr>
        <w:t xml:space="preserve"> будь-якого рівня гри (максимум 32 учасниці)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125F05" w:rsidRPr="00125F05" w:rsidRDefault="00FF000C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Юніори, які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на момент турніру не </w:t>
      </w:r>
      <w:r>
        <w:rPr>
          <w:rFonts w:ascii="Times New Roman" w:hAnsi="Times New Roman" w:cs="Times New Roman"/>
          <w:sz w:val="28"/>
          <w:lang w:val="uk-UA"/>
        </w:rPr>
        <w:t>досягли</w:t>
      </w:r>
      <w:r w:rsidR="00136D8A">
        <w:rPr>
          <w:rFonts w:ascii="Times New Roman" w:hAnsi="Times New Roman" w:cs="Times New Roman"/>
          <w:sz w:val="28"/>
          <w:lang w:val="uk-UA"/>
        </w:rPr>
        <w:t xml:space="preserve"> 14</w:t>
      </w:r>
      <w:r w:rsidR="00125F05">
        <w:rPr>
          <w:rFonts w:ascii="Times New Roman" w:hAnsi="Times New Roman" w:cs="Times New Roman"/>
          <w:sz w:val="28"/>
          <w:lang w:val="uk-UA"/>
        </w:rPr>
        <w:t xml:space="preserve"> років, мають права грати виключно у категорії не нижче за М1, та виключно у захисних окулярах.</w:t>
      </w:r>
    </w:p>
    <w:p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25F05" w:rsidRPr="00DE2E9C" w:rsidRDefault="00125F05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lastRenderedPageBreak/>
        <w:t>5. Характер заходу</w:t>
      </w:r>
    </w:p>
    <w:p w:rsidR="00125F05" w:rsidRDefault="00FF000C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Турнір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проводиться відповідно до Правил спортивних змагань зі </w:t>
      </w:r>
      <w:proofErr w:type="spellStart"/>
      <w:r w:rsidR="00125F05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125F05">
        <w:rPr>
          <w:rFonts w:ascii="Times New Roman" w:hAnsi="Times New Roman" w:cs="Times New Roman"/>
          <w:sz w:val="28"/>
          <w:lang w:val="uk-UA"/>
        </w:rPr>
        <w:t xml:space="preserve">. На 5 кортах для </w:t>
      </w:r>
      <w:proofErr w:type="spellStart"/>
      <w:r w:rsidR="00125F05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125F05">
        <w:rPr>
          <w:rFonts w:ascii="Times New Roman" w:hAnsi="Times New Roman" w:cs="Times New Roman"/>
          <w:sz w:val="28"/>
          <w:lang w:val="uk-UA"/>
        </w:rPr>
        <w:t>.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:rsidR="00125F05" w:rsidRPr="001632DD" w:rsidRDefault="00125F05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632DD">
        <w:rPr>
          <w:rFonts w:ascii="Times New Roman" w:hAnsi="Times New Roman" w:cs="Times New Roman"/>
          <w:b/>
          <w:sz w:val="28"/>
        </w:rPr>
        <w:t>6.</w:t>
      </w:r>
      <w:r w:rsidRPr="001632DD">
        <w:rPr>
          <w:rFonts w:ascii="Times New Roman" w:hAnsi="Times New Roman" w:cs="Times New Roman"/>
          <w:b/>
          <w:sz w:val="28"/>
          <w:lang w:val="uk-UA"/>
        </w:rPr>
        <w:t xml:space="preserve"> Програма проведення змагань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29 вересня 2017 року: 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Кваліфікаційні ігри у категорії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Pro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(за необхідністю)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30 вересня 2017 року: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Початок ігор у всіх категоріях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 </w:t>
      </w:r>
      <w:r w:rsidR="00460297">
        <w:rPr>
          <w:rFonts w:ascii="Times New Roman" w:hAnsi="Times New Roman" w:cs="Times New Roman"/>
          <w:sz w:val="28"/>
          <w:lang w:val="uk-UA"/>
        </w:rPr>
        <w:t>жовтня 2017 року:</w:t>
      </w:r>
    </w:p>
    <w:p w:rsidR="00460297" w:rsidRPr="00125F05" w:rsidRDefault="00460297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Фінальні ігри у всіх категоріях, нагородження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учасніків</w:t>
      </w:r>
      <w:proofErr w:type="spellEnd"/>
    </w:p>
    <w:p w:rsidR="00125F05" w:rsidRPr="001632DD" w:rsidRDefault="00125F05" w:rsidP="00125F05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7. Безпека та підготовка місць проведення змагань</w:t>
      </w:r>
    </w:p>
    <w:p w:rsidR="00125F05" w:rsidRPr="003F53E0" w:rsidRDefault="00460297" w:rsidP="00460297">
      <w:pPr>
        <w:spacing w:after="0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125F05">
        <w:rPr>
          <w:rFonts w:ascii="Times New Roman" w:hAnsi="Times New Roman"/>
          <w:bCs/>
          <w:sz w:val="28"/>
          <w:lang w:val="uk-UA"/>
        </w:rPr>
        <w:t>У</w:t>
      </w:r>
      <w:r w:rsidR="00125F05" w:rsidRPr="003F53E0">
        <w:rPr>
          <w:rFonts w:ascii="Times New Roman" w:hAnsi="Times New Roman"/>
          <w:bCs/>
          <w:sz w:val="28"/>
          <w:lang w:val="uk-UA"/>
        </w:rPr>
        <w:t xml:space="preserve">часникам змагань рекомендується мати медичну страховку. </w:t>
      </w:r>
    </w:p>
    <w:p w:rsidR="00125F05" w:rsidRPr="003F53E0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b/>
          <w:sz w:val="28"/>
          <w:szCs w:val="28"/>
          <w:lang w:val="uk-UA"/>
        </w:rPr>
      </w:pPr>
      <w:r w:rsidRPr="001632DD">
        <w:rPr>
          <w:b/>
          <w:sz w:val="28"/>
          <w:szCs w:val="28"/>
          <w:lang w:val="uk-UA"/>
        </w:rPr>
        <w:t xml:space="preserve">8. </w:t>
      </w:r>
      <w:r w:rsidRPr="001632D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:rsidR="00125F05" w:rsidRPr="00C71272" w:rsidRDefault="00125F05" w:rsidP="00125F05">
      <w:pPr>
        <w:spacing w:after="0"/>
        <w:jc w:val="center"/>
        <w:rPr>
          <w:sz w:val="20"/>
          <w:szCs w:val="20"/>
          <w:lang w:val="uk-UA"/>
        </w:rPr>
      </w:pPr>
    </w:p>
    <w:p w:rsidR="00460297" w:rsidRDefault="00125F05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Виявлення переможця матчу: </w:t>
      </w:r>
    </w:p>
    <w:p w:rsidR="00125F05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uk-UA"/>
        </w:rPr>
        <w:t>М</w:t>
      </w:r>
      <w:r w:rsidR="00125F05" w:rsidRPr="00AB5492">
        <w:rPr>
          <w:rFonts w:ascii="Times New Roman" w:hAnsi="Times New Roman"/>
          <w:sz w:val="28"/>
          <w:lang w:val="uk-UA"/>
        </w:rPr>
        <w:t xml:space="preserve">атчі </w:t>
      </w:r>
      <w:r>
        <w:rPr>
          <w:rFonts w:ascii="Times New Roman" w:hAnsi="Times New Roman"/>
          <w:sz w:val="28"/>
          <w:lang w:val="uk-UA"/>
        </w:rPr>
        <w:t>категорії</w:t>
      </w:r>
      <w:r w:rsidRPr="00460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Pro</w:t>
      </w:r>
      <w:proofErr w:type="spellEnd"/>
      <w:r w:rsidR="00125F05" w:rsidRPr="00AB5492">
        <w:rPr>
          <w:rFonts w:ascii="Times New Roman" w:hAnsi="Times New Roman"/>
          <w:sz w:val="28"/>
          <w:lang w:val="uk-UA"/>
        </w:rPr>
        <w:t xml:space="preserve"> до 3х виграних геймів, матчі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категорій</w:t>
      </w:r>
      <w:proofErr w:type="spellEnd"/>
      <w:r w:rsidR="00125F05" w:rsidRPr="00AB5492">
        <w:rPr>
          <w:rFonts w:ascii="Times New Roman" w:hAnsi="Times New Roman"/>
          <w:sz w:val="28"/>
          <w:lang w:val="uk-UA"/>
        </w:rPr>
        <w:t xml:space="preserve"> – до 2х </w:t>
      </w:r>
      <w:r w:rsidR="00125F05">
        <w:rPr>
          <w:rFonts w:ascii="Times New Roman" w:hAnsi="Times New Roman"/>
          <w:sz w:val="28"/>
          <w:lang w:val="uk-UA"/>
        </w:rPr>
        <w:t>виграних геймів</w:t>
      </w:r>
      <w:r w:rsidR="00125F05" w:rsidRPr="00AB5492">
        <w:rPr>
          <w:rFonts w:ascii="Times New Roman" w:hAnsi="Times New Roman"/>
          <w:sz w:val="28"/>
          <w:lang w:val="uk-UA"/>
        </w:rPr>
        <w:t>.</w:t>
      </w:r>
    </w:p>
    <w:p w:rsidR="0034276E" w:rsidRPr="0034276E" w:rsidRDefault="0034276E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Остаточна інформація щодо формату та системи змагань буде опублікована напередодні турніру.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>Спортсмени, які посіли 1, 2</w:t>
      </w:r>
      <w:r w:rsidR="00460297">
        <w:rPr>
          <w:rFonts w:ascii="Times New Roman" w:hAnsi="Times New Roman"/>
          <w:sz w:val="28"/>
          <w:lang w:val="uk-UA"/>
        </w:rPr>
        <w:t xml:space="preserve">, 3 місця на турнірі </w:t>
      </w:r>
      <w:r w:rsidRPr="00E75683">
        <w:rPr>
          <w:rFonts w:ascii="Times New Roman" w:hAnsi="Times New Roman"/>
          <w:sz w:val="28"/>
          <w:lang w:val="uk-UA"/>
        </w:rPr>
        <w:t xml:space="preserve">нагороджуються </w:t>
      </w:r>
      <w:r w:rsidRPr="00531DAA">
        <w:rPr>
          <w:rFonts w:ascii="Times New Roman" w:hAnsi="Times New Roman"/>
          <w:sz w:val="28"/>
          <w:lang w:val="uk-UA"/>
        </w:rPr>
        <w:t>дипломами</w:t>
      </w:r>
      <w:r>
        <w:rPr>
          <w:rFonts w:ascii="Times New Roman" w:hAnsi="Times New Roman"/>
          <w:sz w:val="28"/>
          <w:lang w:val="uk-UA"/>
        </w:rPr>
        <w:t xml:space="preserve"> та</w:t>
      </w:r>
      <w:r w:rsidRPr="00531DAA">
        <w:rPr>
          <w:rFonts w:ascii="Times New Roman" w:hAnsi="Times New Roman"/>
          <w:sz w:val="28"/>
          <w:lang w:val="uk-UA"/>
        </w:rPr>
        <w:t xml:space="preserve"> медалями </w:t>
      </w:r>
      <w:r>
        <w:rPr>
          <w:rFonts w:ascii="Times New Roman" w:hAnsi="Times New Roman"/>
          <w:sz w:val="28"/>
          <w:lang w:val="uk-UA"/>
        </w:rPr>
        <w:t xml:space="preserve">Федерації </w:t>
      </w:r>
      <w:r w:rsidR="00460297">
        <w:rPr>
          <w:rFonts w:ascii="Times New Roman" w:hAnsi="Times New Roman"/>
          <w:sz w:val="28"/>
          <w:lang w:val="uk-UA"/>
        </w:rPr>
        <w:t>відповідних ступенів, призами від партнерів турніру (ракетки, сумки, аксесуари)</w:t>
      </w:r>
    </w:p>
    <w:p w:rsidR="00460297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Загальний призовий фонд змагань: 2800$</w:t>
      </w:r>
    </w:p>
    <w:p w:rsidR="00460297" w:rsidRPr="00460297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</w:rPr>
        <w:t>Pro</w:t>
      </w:r>
      <w:proofErr w:type="spellEnd"/>
      <w:r w:rsidRPr="00460297">
        <w:rPr>
          <w:rFonts w:ascii="Times New Roman" w:hAnsi="Times New Roman"/>
          <w:sz w:val="28"/>
          <w:lang w:val="uk-UA"/>
        </w:rPr>
        <w:t>-1500$ (1 місце – 550$, 2 місце – 350,</w:t>
      </w:r>
      <w:r>
        <w:rPr>
          <w:rFonts w:ascii="Times New Roman" w:hAnsi="Times New Roman"/>
          <w:sz w:val="28"/>
          <w:lang w:val="uk-UA"/>
        </w:rPr>
        <w:t xml:space="preserve"> 3 місце – 300$</w:t>
      </w:r>
      <w:r w:rsidRPr="00460297">
        <w:rPr>
          <w:rFonts w:ascii="Times New Roman" w:hAnsi="Times New Roman"/>
          <w:sz w:val="28"/>
          <w:lang w:val="uk-UA"/>
        </w:rPr>
        <w:t>, 4 місце – 200$, 5 місце – 100$)</w:t>
      </w:r>
    </w:p>
    <w:p w:rsidR="00460297" w:rsidRPr="00460297" w:rsidRDefault="00460297" w:rsidP="00460297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M</w:t>
      </w:r>
      <w:r w:rsidRPr="00460297">
        <w:rPr>
          <w:rFonts w:ascii="Times New Roman" w:hAnsi="Times New Roman"/>
          <w:sz w:val="28"/>
          <w:lang w:val="uk-UA"/>
        </w:rPr>
        <w:t>1-500$ (1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180</w:t>
      </w:r>
      <w:r w:rsidRPr="00460297">
        <w:rPr>
          <w:rFonts w:ascii="Times New Roman" w:hAnsi="Times New Roman"/>
          <w:sz w:val="28"/>
          <w:lang w:val="uk-UA"/>
        </w:rPr>
        <w:t>$, 2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120$</w:t>
      </w:r>
      <w:r w:rsidRPr="00460297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3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100</w:t>
      </w:r>
      <w:r>
        <w:rPr>
          <w:rFonts w:ascii="Times New Roman" w:hAnsi="Times New Roman"/>
          <w:sz w:val="28"/>
          <w:lang w:val="uk-UA"/>
        </w:rPr>
        <w:t>$</w:t>
      </w:r>
      <w:r w:rsidRPr="00460297">
        <w:rPr>
          <w:rFonts w:ascii="Times New Roman" w:hAnsi="Times New Roman"/>
          <w:sz w:val="28"/>
          <w:lang w:val="uk-UA"/>
        </w:rPr>
        <w:t>, 4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70</w:t>
      </w:r>
      <w:r w:rsidRPr="00460297">
        <w:rPr>
          <w:rFonts w:ascii="Times New Roman" w:hAnsi="Times New Roman"/>
          <w:sz w:val="28"/>
          <w:lang w:val="uk-UA"/>
        </w:rPr>
        <w:t>$, 5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30</w:t>
      </w:r>
      <w:r w:rsidRPr="00460297">
        <w:rPr>
          <w:rFonts w:ascii="Times New Roman" w:hAnsi="Times New Roman"/>
          <w:sz w:val="28"/>
          <w:lang w:val="uk-UA"/>
        </w:rPr>
        <w:t>$)</w:t>
      </w:r>
    </w:p>
    <w:p w:rsidR="00460297" w:rsidRPr="00460297" w:rsidRDefault="00460297" w:rsidP="00460297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M</w:t>
      </w:r>
      <w:r w:rsidRPr="00460297">
        <w:rPr>
          <w:rFonts w:ascii="Times New Roman" w:hAnsi="Times New Roman"/>
          <w:sz w:val="28"/>
          <w:lang w:val="uk-UA"/>
        </w:rPr>
        <w:t>2-300$ (1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B31FBC">
        <w:rPr>
          <w:rFonts w:ascii="Times New Roman" w:hAnsi="Times New Roman"/>
          <w:sz w:val="28"/>
          <w:lang w:val="uk-UA"/>
        </w:rPr>
        <w:t>150</w:t>
      </w:r>
      <w:r w:rsidRPr="00460297">
        <w:rPr>
          <w:rFonts w:ascii="Times New Roman" w:hAnsi="Times New Roman"/>
          <w:sz w:val="28"/>
          <w:lang w:val="uk-UA"/>
        </w:rPr>
        <w:t>$, 2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B31FBC">
        <w:rPr>
          <w:rFonts w:ascii="Times New Roman" w:hAnsi="Times New Roman"/>
          <w:sz w:val="28"/>
          <w:lang w:val="uk-UA"/>
        </w:rPr>
        <w:t>100</w:t>
      </w:r>
      <w:r w:rsidRPr="00460297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3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B31FBC">
        <w:rPr>
          <w:rFonts w:ascii="Times New Roman" w:hAnsi="Times New Roman"/>
          <w:sz w:val="28"/>
          <w:lang w:val="uk-UA"/>
        </w:rPr>
        <w:t>50</w:t>
      </w:r>
      <w:r>
        <w:rPr>
          <w:rFonts w:ascii="Times New Roman" w:hAnsi="Times New Roman"/>
          <w:sz w:val="28"/>
          <w:lang w:val="uk-UA"/>
        </w:rPr>
        <w:t>$</w:t>
      </w:r>
      <w:r w:rsidRPr="00460297">
        <w:rPr>
          <w:rFonts w:ascii="Times New Roman" w:hAnsi="Times New Roman"/>
          <w:sz w:val="28"/>
          <w:lang w:val="uk-UA"/>
        </w:rPr>
        <w:t>)</w:t>
      </w:r>
    </w:p>
    <w:p w:rsidR="0092087F" w:rsidRPr="00460297" w:rsidRDefault="00460297" w:rsidP="0092087F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Lady</w:t>
      </w:r>
      <w:r w:rsidRPr="0092087F">
        <w:rPr>
          <w:rFonts w:ascii="Times New Roman" w:hAnsi="Times New Roman"/>
          <w:sz w:val="28"/>
          <w:lang w:val="uk-UA"/>
        </w:rPr>
        <w:t xml:space="preserve">-500$ </w:t>
      </w:r>
      <w:r w:rsidR="0092087F" w:rsidRPr="00460297">
        <w:rPr>
          <w:rFonts w:ascii="Times New Roman" w:hAnsi="Times New Roman"/>
          <w:sz w:val="28"/>
          <w:lang w:val="uk-UA"/>
        </w:rPr>
        <w:t>(1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180</w:t>
      </w:r>
      <w:r w:rsidR="0092087F" w:rsidRPr="00460297">
        <w:rPr>
          <w:rFonts w:ascii="Times New Roman" w:hAnsi="Times New Roman"/>
          <w:sz w:val="28"/>
          <w:lang w:val="uk-UA"/>
        </w:rPr>
        <w:t>$, 2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120$</w:t>
      </w:r>
      <w:r w:rsidR="0092087F" w:rsidRPr="00460297">
        <w:rPr>
          <w:rFonts w:ascii="Times New Roman" w:hAnsi="Times New Roman"/>
          <w:sz w:val="28"/>
          <w:lang w:val="uk-UA"/>
        </w:rPr>
        <w:t>,</w:t>
      </w:r>
      <w:r w:rsidR="0092087F">
        <w:rPr>
          <w:rFonts w:ascii="Times New Roman" w:hAnsi="Times New Roman"/>
          <w:sz w:val="28"/>
          <w:lang w:val="uk-UA"/>
        </w:rPr>
        <w:t xml:space="preserve"> 3 місце – </w:t>
      </w:r>
      <w:r w:rsidR="0092087F" w:rsidRPr="0092087F">
        <w:rPr>
          <w:rFonts w:ascii="Times New Roman" w:hAnsi="Times New Roman"/>
          <w:sz w:val="28"/>
          <w:lang w:val="uk-UA"/>
        </w:rPr>
        <w:t>100</w:t>
      </w:r>
      <w:r w:rsidR="0092087F">
        <w:rPr>
          <w:rFonts w:ascii="Times New Roman" w:hAnsi="Times New Roman"/>
          <w:sz w:val="28"/>
          <w:lang w:val="uk-UA"/>
        </w:rPr>
        <w:t>$</w:t>
      </w:r>
      <w:r w:rsidR="0092087F" w:rsidRPr="00460297">
        <w:rPr>
          <w:rFonts w:ascii="Times New Roman" w:hAnsi="Times New Roman"/>
          <w:sz w:val="28"/>
          <w:lang w:val="uk-UA"/>
        </w:rPr>
        <w:t>, 4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70</w:t>
      </w:r>
      <w:r w:rsidR="0092087F" w:rsidRPr="00460297">
        <w:rPr>
          <w:rFonts w:ascii="Times New Roman" w:hAnsi="Times New Roman"/>
          <w:sz w:val="28"/>
          <w:lang w:val="uk-UA"/>
        </w:rPr>
        <w:t>$, 5 місце –</w:t>
      </w:r>
      <w:r w:rsidR="0092087F">
        <w:rPr>
          <w:rFonts w:ascii="Times New Roman" w:hAnsi="Times New Roman"/>
          <w:sz w:val="28"/>
          <w:lang w:val="uk-UA"/>
        </w:rPr>
        <w:t xml:space="preserve"> </w:t>
      </w:r>
      <w:r w:rsidR="0092087F" w:rsidRPr="0092087F">
        <w:rPr>
          <w:rFonts w:ascii="Times New Roman" w:hAnsi="Times New Roman"/>
          <w:sz w:val="28"/>
          <w:lang w:val="uk-UA"/>
        </w:rPr>
        <w:t>30</w:t>
      </w:r>
      <w:r w:rsidR="0092087F" w:rsidRPr="00460297">
        <w:rPr>
          <w:rFonts w:ascii="Times New Roman" w:hAnsi="Times New Roman"/>
          <w:sz w:val="28"/>
          <w:lang w:val="uk-UA"/>
        </w:rPr>
        <w:t>$)</w:t>
      </w:r>
    </w:p>
    <w:p w:rsidR="00460297" w:rsidRPr="0092087F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60297" w:rsidRPr="00460297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60297" w:rsidRPr="00460297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125F05" w:rsidRPr="00C71272" w:rsidRDefault="00125F05" w:rsidP="00125F05">
      <w:pPr>
        <w:spacing w:after="0"/>
        <w:rPr>
          <w:sz w:val="20"/>
          <w:szCs w:val="20"/>
          <w:lang w:val="uk-UA"/>
        </w:rPr>
      </w:pPr>
    </w:p>
    <w:p w:rsidR="00FF000C" w:rsidRDefault="00FF000C" w:rsidP="001E6587">
      <w:pPr>
        <w:ind w:firstLine="708"/>
        <w:jc w:val="center"/>
        <w:rPr>
          <w:rFonts w:ascii="Times New Roman" w:hAnsi="Times New Roman"/>
          <w:b/>
          <w:sz w:val="28"/>
          <w:lang w:val="uk-UA"/>
        </w:rPr>
      </w:pPr>
    </w:p>
    <w:p w:rsidR="001E6587" w:rsidRPr="001E6587" w:rsidRDefault="00125F05" w:rsidP="001E6587">
      <w:pPr>
        <w:ind w:firstLine="708"/>
        <w:jc w:val="center"/>
        <w:rPr>
          <w:rFonts w:ascii="Times New Roman" w:hAnsi="Times New Roman"/>
          <w:b/>
          <w:sz w:val="28"/>
        </w:rPr>
      </w:pPr>
      <w:r w:rsidRPr="001632DD">
        <w:rPr>
          <w:rFonts w:ascii="Times New Roman" w:hAnsi="Times New Roman"/>
          <w:b/>
          <w:sz w:val="28"/>
          <w:lang w:val="uk-UA"/>
        </w:rPr>
        <w:t xml:space="preserve">9.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Реєстраційний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внесок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учасника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</w:p>
    <w:p w:rsidR="001E6587" w:rsidRDefault="00125F05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800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гривень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у </w:t>
      </w:r>
      <w:proofErr w:type="spellStart"/>
      <w:proofErr w:type="gram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вс</w:t>
      </w:r>
      <w:proofErr w:type="gram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іх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категоріях</w:t>
      </w:r>
      <w:proofErr w:type="spellEnd"/>
    </w:p>
    <w:p w:rsid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Оплату необхідно здійснити на карту 4149 6258 0812 4679</w:t>
      </w:r>
    </w:p>
    <w:p w:rsidR="001E6587" w:rsidRPr="0034276E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Отримувач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Панов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Микита Олегович</w:t>
      </w:r>
    </w:p>
    <w:p w:rsidR="00B31FBC" w:rsidRPr="00B31FBC" w:rsidRDefault="00B31FBC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E6587" w:rsidRP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Default="00125F05" w:rsidP="00125F05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Pr="00531DAA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:rsidR="00125F05" w:rsidRPr="001632DD" w:rsidRDefault="00125F05" w:rsidP="00125F05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10. </w:t>
      </w:r>
      <w:r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:rsidR="00125F05" w:rsidRPr="00E75683" w:rsidRDefault="00125F05" w:rsidP="00125F05">
      <w:pPr>
        <w:pStyle w:val="a4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r w:rsidR="001E6587">
        <w:rPr>
          <w:rFonts w:ascii="Times New Roman" w:hAnsi="Times New Roman"/>
          <w:sz w:val="28"/>
        </w:rPr>
        <w:t>ая</w:t>
      </w:r>
      <w:r w:rsidR="001E6587" w:rsidRPr="00531DAA">
        <w:rPr>
          <w:rFonts w:ascii="Times New Roman" w:hAnsi="Times New Roman"/>
          <w:sz w:val="28"/>
        </w:rPr>
        <w:t>ви</w:t>
      </w:r>
      <w:r w:rsidRPr="00531DAA">
        <w:rPr>
          <w:rFonts w:ascii="Times New Roman" w:hAnsi="Times New Roman"/>
          <w:sz w:val="28"/>
        </w:rPr>
        <w:t xml:space="preserve"> на участь </w:t>
      </w:r>
      <w:r>
        <w:rPr>
          <w:rFonts w:ascii="Times New Roman" w:hAnsi="Times New Roman"/>
          <w:sz w:val="28"/>
        </w:rPr>
        <w:t xml:space="preserve">спортсмена </w:t>
      </w:r>
      <w:r w:rsidRPr="00531DAA"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  <w:lang w:val="uk-UA"/>
        </w:rPr>
        <w:t xml:space="preserve">Чемпіонаті України приймаються </w:t>
      </w:r>
    </w:p>
    <w:p w:rsidR="00125F05" w:rsidRPr="0034276E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="001E6587">
        <w:rPr>
          <w:rFonts w:ascii="Times New Roman" w:hAnsi="Times New Roman"/>
          <w:b/>
          <w:sz w:val="28"/>
          <w:lang w:val="uk-UA"/>
        </w:rPr>
        <w:t xml:space="preserve"> 24 вересня</w:t>
      </w:r>
      <w:r w:rsidRPr="00F65C2C">
        <w:rPr>
          <w:rFonts w:ascii="Times New Roman" w:hAnsi="Times New Roman"/>
          <w:b/>
          <w:sz w:val="28"/>
          <w:lang w:val="uk-UA"/>
        </w:rPr>
        <w:t xml:space="preserve"> 2017 року</w:t>
      </w:r>
      <w:r w:rsidR="00B31FBC" w:rsidRPr="0034276E">
        <w:rPr>
          <w:rFonts w:ascii="Times New Roman" w:hAnsi="Times New Roman"/>
          <w:sz w:val="28"/>
        </w:rPr>
        <w:t>.</w:t>
      </w:r>
    </w:p>
    <w:p w:rsidR="00125F05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:rsidR="001E6587" w:rsidRPr="001E6587" w:rsidRDefault="001E6587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 xml:space="preserve">Приорітет має гравець що раніше сплатив внесок (правило діє у всіх категоріях окрім </w:t>
      </w:r>
      <w:proofErr w:type="spellStart"/>
      <w:r>
        <w:rPr>
          <w:rFonts w:eastAsiaTheme="minorHAnsi" w:cstheme="minorBidi"/>
          <w:sz w:val="28"/>
          <w:szCs w:val="22"/>
          <w:lang w:val="uk-UA" w:eastAsia="en-US"/>
        </w:rPr>
        <w:t>Pro</w:t>
      </w:r>
      <w:proofErr w:type="spellEnd"/>
      <w:r>
        <w:rPr>
          <w:rFonts w:eastAsiaTheme="minorHAnsi" w:cstheme="minorBidi"/>
          <w:sz w:val="28"/>
          <w:szCs w:val="22"/>
          <w:lang w:val="uk-UA" w:eastAsia="en-US"/>
        </w:rPr>
        <w:t>, у цій категорії пріоритет на участь отримує гравець з найвищім національним рейтингом)</w:t>
      </w:r>
    </w:p>
    <w:p w:rsidR="00125F05" w:rsidRPr="001632DD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</w:t>
      </w:r>
      <w:r w:rsidR="00B31FBC">
        <w:rPr>
          <w:rFonts w:eastAsiaTheme="minorHAnsi" w:cstheme="minorBidi"/>
          <w:sz w:val="28"/>
          <w:szCs w:val="22"/>
          <w:lang w:val="uk-UA" w:eastAsia="en-US"/>
        </w:rPr>
        <w:t>вертається після закриття прийому заявок</w:t>
      </w:r>
      <w:r>
        <w:rPr>
          <w:rFonts w:eastAsiaTheme="minorHAnsi" w:cstheme="minorBidi"/>
          <w:sz w:val="28"/>
          <w:szCs w:val="22"/>
          <w:lang w:val="uk-UA" w:eastAsia="en-US"/>
        </w:rPr>
        <w:t>.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   </w:t>
      </w:r>
    </w:p>
    <w:p w:rsidR="005001BA" w:rsidRDefault="005001BA">
      <w:pPr>
        <w:rPr>
          <w:lang w:val="uk-UA"/>
        </w:rPr>
      </w:pPr>
    </w:p>
    <w:p w:rsidR="00592A53" w:rsidRDefault="00592A53">
      <w:pPr>
        <w:rPr>
          <w:lang w:val="uk-UA"/>
        </w:rPr>
      </w:pPr>
    </w:p>
    <w:p w:rsidR="00592A53" w:rsidRPr="00B31FBC" w:rsidRDefault="00592A53" w:rsidP="00592A53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11</w:t>
      </w:r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. </w:t>
      </w:r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Розміщення </w:t>
      </w:r>
      <w:proofErr w:type="spellStart"/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участників</w:t>
      </w:r>
      <w:proofErr w:type="spellEnd"/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</w:t>
      </w:r>
    </w:p>
    <w:p w:rsidR="00592A53" w:rsidRPr="001632DD" w:rsidRDefault="00592A53" w:rsidP="00592A53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</w:t>
      </w:r>
    </w:p>
    <w:p w:rsidR="00592A53" w:rsidRPr="00592A53" w:rsidRDefault="00592A53" w:rsidP="00592A53">
      <w:pPr>
        <w:rPr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Готелем турніру є </w:t>
      </w:r>
      <w:proofErr w:type="spellStart"/>
      <w:r>
        <w:rPr>
          <w:rFonts w:ascii="Times New Roman" w:hAnsi="Times New Roman"/>
          <w:sz w:val="28"/>
          <w:lang w:val="uk-UA"/>
        </w:rPr>
        <w:t>Kharkiv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Palace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Premier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Hotel</w:t>
      </w:r>
      <w:proofErr w:type="spellEnd"/>
      <w:r>
        <w:rPr>
          <w:rFonts w:ascii="Times New Roman" w:hAnsi="Times New Roman"/>
          <w:sz w:val="28"/>
          <w:lang w:val="uk-UA"/>
        </w:rPr>
        <w:t>. З питаннями проживання звертайтеся до організаторів турніру.</w:t>
      </w:r>
    </w:p>
    <w:sectPr w:rsidR="00592A53" w:rsidRPr="00592A53" w:rsidSect="0050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BD3"/>
    <w:multiLevelType w:val="hybridMultilevel"/>
    <w:tmpl w:val="DFF2EF5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9AC1B6C"/>
    <w:multiLevelType w:val="hybridMultilevel"/>
    <w:tmpl w:val="71729BB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FAB27E1"/>
    <w:multiLevelType w:val="hybridMultilevel"/>
    <w:tmpl w:val="1CBCD4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AAA6E4F"/>
    <w:multiLevelType w:val="hybridMultilevel"/>
    <w:tmpl w:val="5328AD3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597"/>
    <w:rsid w:val="000D47C2"/>
    <w:rsid w:val="00125F05"/>
    <w:rsid w:val="00136D8A"/>
    <w:rsid w:val="001E6587"/>
    <w:rsid w:val="0034050B"/>
    <w:rsid w:val="0034276E"/>
    <w:rsid w:val="00460297"/>
    <w:rsid w:val="005001BA"/>
    <w:rsid w:val="00592A53"/>
    <w:rsid w:val="00646597"/>
    <w:rsid w:val="008C001A"/>
    <w:rsid w:val="0092087F"/>
    <w:rsid w:val="00B31FBC"/>
    <w:rsid w:val="00BB5D17"/>
    <w:rsid w:val="00BE7BAC"/>
    <w:rsid w:val="00C65EE5"/>
    <w:rsid w:val="00CE0ACE"/>
    <w:rsid w:val="00F66115"/>
    <w:rsid w:val="00FF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65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97"/>
    <w:pPr>
      <w:ind w:left="720"/>
      <w:contextualSpacing/>
    </w:pPr>
  </w:style>
  <w:style w:type="paragraph" w:styleId="a4">
    <w:name w:val="Body Text"/>
    <w:basedOn w:val="a"/>
    <w:link w:val="a5"/>
    <w:rsid w:val="00125F05"/>
    <w:pPr>
      <w:spacing w:after="0" w:line="240" w:lineRule="auto"/>
    </w:pPr>
    <w:rPr>
      <w:rFonts w:ascii="Courier New" w:eastAsia="Times New Roman" w:hAnsi="Courier New" w:cs="Times New Roman"/>
      <w:color w:val="auto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125F05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rsid w:val="00125F0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25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5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14</cp:revision>
  <dcterms:created xsi:type="dcterms:W3CDTF">2017-07-04T15:20:00Z</dcterms:created>
  <dcterms:modified xsi:type="dcterms:W3CDTF">2017-09-20T09:46:00Z</dcterms:modified>
</cp:coreProperties>
</file>