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before="0" w:after="0"/>
        <w:ind w:left="0" w:right="0" w:firstLine="708"/>
        <w:jc w:val="right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Затверджено</w:t>
      </w:r>
    </w:p>
    <w:p>
      <w:pPr>
        <w:pStyle w:val="Normal"/>
        <w:spacing w:before="0" w:after="0"/>
        <w:ind w:left="0" w:right="0" w:firstLine="708"/>
        <w:jc w:val="right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Президіумом </w:t>
      </w:r>
    </w:p>
    <w:p>
      <w:pPr>
        <w:pStyle w:val="Normal"/>
        <w:spacing w:before="0" w:after="0"/>
        <w:ind w:left="0" w:right="0" w:firstLine="708"/>
        <w:jc w:val="right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ГО «Федерація сквошу України»</w:t>
      </w:r>
    </w:p>
    <w:p>
      <w:pPr>
        <w:pStyle w:val="Normal"/>
        <w:spacing w:before="0" w:after="0"/>
        <w:ind w:left="0" w:right="0" w:firstLine="708"/>
        <w:jc w:val="right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Протокол Засідання </w:t>
      </w:r>
    </w:p>
    <w:p>
      <w:pPr>
        <w:pStyle w:val="Normal"/>
        <w:spacing w:before="0" w:after="0"/>
        <w:ind w:left="0" w:right="0" w:firstLine="708"/>
        <w:jc w:val="right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№ </w:t>
      </w:r>
      <w:r>
        <w:rPr>
          <w:rFonts w:cs="Times New Roman" w:ascii="Times New Roman" w:hAnsi="Times New Roman"/>
          <w:b/>
          <w:sz w:val="24"/>
          <w:szCs w:val="24"/>
        </w:rPr>
        <w:t>41/16 від 30.01.2017 року</w:t>
      </w:r>
    </w:p>
    <w:p>
      <w:pPr>
        <w:pStyle w:val="Normal"/>
        <w:spacing w:before="0" w:after="0"/>
        <w:ind w:left="0" w:right="0" w:firstLine="708"/>
        <w:jc w:val="right"/>
        <w:rPr>
          <w:rFonts w:cs="Times New Roman" w:ascii="Times New Roman" w:hAnsi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left="0" w:right="0" w:firstLine="708"/>
        <w:jc w:val="right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0" w:right="0" w:firstLine="708"/>
        <w:jc w:val="both"/>
        <w:rPr>
          <w:rFonts w:cs="Times New Roman" w:ascii="Times New Roman" w:hAnsi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У </w:t>
      </w:r>
      <w:r>
        <w:rPr>
          <w:rFonts w:cs="Times New Roman" w:ascii="Times New Roman" w:hAnsi="Times New Roman"/>
          <w:sz w:val="24"/>
          <w:szCs w:val="24"/>
        </w:rPr>
        <w:t xml:space="preserve">зв’язку з численними зверненнями до ФСУ про відсутність правил переходу гравців з 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категорії в категорію та визначення термінів «</w:t>
      </w:r>
      <w:r>
        <w:rPr>
          <w:rFonts w:cs="Times New Roman" w:ascii="Times New Roman" w:hAnsi="Times New Roman"/>
          <w:sz w:val="24"/>
          <w:szCs w:val="24"/>
        </w:rPr>
        <w:t>Л</w:t>
      </w:r>
      <w:r>
        <w:rPr>
          <w:rFonts w:cs="Times New Roman" w:ascii="Times New Roman" w:hAnsi="Times New Roman"/>
          <w:sz w:val="24"/>
          <w:szCs w:val="24"/>
        </w:rPr>
        <w:t>юбитель» та «</w:t>
      </w:r>
      <w:r>
        <w:rPr>
          <w:rFonts w:cs="Times New Roman" w:ascii="Times New Roman" w:hAnsi="Times New Roman"/>
          <w:sz w:val="24"/>
          <w:szCs w:val="24"/>
        </w:rPr>
        <w:t>П</w:t>
      </w:r>
      <w:r>
        <w:rPr>
          <w:rFonts w:cs="Times New Roman" w:ascii="Times New Roman" w:hAnsi="Times New Roman"/>
          <w:sz w:val="24"/>
          <w:szCs w:val="24"/>
        </w:rPr>
        <w:t xml:space="preserve">рофесіонал» з 01.02.2017 р. для всіх змагань, які проводяться під егідою ФСУ застосовуються норми даного положення.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</w:p>
    <w:p>
      <w:pPr>
        <w:pStyle w:val="Normal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Положення про перех</w:t>
      </w:r>
      <w:r>
        <w:rPr>
          <w:rFonts w:cs="Times New Roman" w:ascii="Times New Roman" w:hAnsi="Times New Roman"/>
          <w:sz w:val="24"/>
          <w:szCs w:val="24"/>
        </w:rPr>
        <w:t>ід  гравців з категорії в категорію на 2017 р. (Починають діяти з 01.02.2017).</w:t>
      </w:r>
    </w:p>
    <w:p>
      <w:pPr>
        <w:pStyle w:val="Normal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Визначення термінів:</w:t>
      </w:r>
    </w:p>
    <w:p>
      <w:pPr>
        <w:pStyle w:val="Normal"/>
        <w:ind w:left="0" w:right="0" w:firstLine="708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Професіонал – учасник змагань зі сквошу, який має право брати участь у змаганнях лише в категорії «Професіонали» (ПРО). У своїй повсякденній діяльності є інструктором, або тренером зі сквошу (основне місце роботи) та який досяг рівня майстерності,  що дозволяє йому виступати в категоріях не нижче М1 або Еліт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протягом </w:t>
      </w:r>
      <w:r>
        <w:rPr>
          <w:rFonts w:cs="Times New Roman" w:ascii="Times New Roman" w:hAnsi="Times New Roman"/>
          <w:sz w:val="24"/>
          <w:szCs w:val="24"/>
        </w:rPr>
        <w:t>одного року.</w:t>
      </w:r>
    </w:p>
    <w:p>
      <w:pPr>
        <w:pStyle w:val="Normal"/>
        <w:ind w:left="0" w:right="0" w:firstLine="708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Любитель – учасник змагань зі сквошу будь-якого рівня майстерності, який не є діючим тренером зі сквошу (основне місце роботи).</w:t>
      </w:r>
    </w:p>
    <w:p>
      <w:pPr>
        <w:pStyle w:val="Normal"/>
        <w:ind w:left="0" w:right="0" w:firstLine="708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Змагання категорії «ПРО» - змагання, у яких мають право брати участь гравці </w:t>
      </w:r>
      <w:r>
        <w:rPr>
          <w:rFonts w:cs="Times New Roman" w:ascii="Times New Roman" w:hAnsi="Times New Roman"/>
          <w:sz w:val="24"/>
          <w:szCs w:val="24"/>
        </w:rPr>
        <w:t>у</w:t>
      </w:r>
      <w:r>
        <w:rPr>
          <w:rFonts w:cs="Times New Roman" w:ascii="Times New Roman" w:hAnsi="Times New Roman"/>
          <w:sz w:val="24"/>
          <w:szCs w:val="24"/>
        </w:rPr>
        <w:t xml:space="preserve"> сквош високого рівня майстерності, які раніше брали участь у змаганнях в категорії «ПРО», а також ті гравці, які нормами даного положення віднесені до категорії «Професіонали». У змаганнях категорії «ПРО» мають право брати учать «Любителі». Любитель, який заявився на турнір в категорію «Професіонали», автоматично стає учасником категорії «ПРО» та втрачає право брати участь у змаганнях в категорії «Любителі» до кінця року. Членство в категорії «Професіонали» автоматично продовжується на наступний рік. «Любитель», який грав у категорії «ПРО», при бажанні, у грудні кожного календарного року може написати заяву до ФСУ про перехід до категорії «Любителі» у наступному році.</w:t>
      </w:r>
    </w:p>
    <w:p>
      <w:pPr>
        <w:pStyle w:val="Normal"/>
        <w:ind w:left="0" w:right="0" w:firstLine="708"/>
        <w:jc w:val="both"/>
        <w:rPr>
          <w:rFonts w:cs="Times New Roman" w:ascii="Times New Roman" w:hAnsi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Для вирішення спірних питань щодо норм даного положення, при ФСУ буде створена  комісія, яка буде розглядати скарги та пропозиції від гравців. Комісія у 2017 році буде працювати в наступному складі: Фредюк С., Костевич О., Драндалуш С.</w:t>
      </w:r>
    </w:p>
    <w:p>
      <w:pPr>
        <w:pStyle w:val="Normal"/>
        <w:ind w:left="0" w:right="0" w:firstLine="708"/>
        <w:jc w:val="both"/>
        <w:rPr>
          <w:rFonts w:cs="Times New Roman" w:ascii="Times New Roman" w:hAnsi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Рішення про перехід гравця в іншу категорію може бути проведен</w:t>
      </w:r>
      <w:r>
        <w:rPr>
          <w:rFonts w:cs="Times New Roman" w:ascii="Times New Roman" w:hAnsi="Times New Roman"/>
          <w:sz w:val="24"/>
          <w:szCs w:val="24"/>
          <w:lang w:val="ru-RU"/>
        </w:rPr>
        <w:t>им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: з власної ініціативи гравця, або на підставі рішення спеціальної комісії ФСУ. Засідання спеціальної комісії ФСУ можуть проводитись на підставі результатів проведенних змагань, або на підставі заяв організаторів турнірів та учасників змагань. </w:t>
      </w:r>
    </w:p>
    <w:p>
      <w:pPr>
        <w:pStyle w:val="Normal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Перелік осіб, які у 2017 році переводяться до категорії «ПРО», згідно норм цього положення: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Кургін А.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Стіжко О.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Крехтюк І.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Харченко Є.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Панов. М.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Бессарабов В.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Перун А.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Чемеринський М.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Райтаровський Д.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Шобік О.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Буслюк В.</w:t>
      </w:r>
    </w:p>
    <w:p>
      <w:pPr>
        <w:pStyle w:val="ListParagraph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0" w:right="0" w:hanging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Даний перелік не є остаточним, він може бути доповнений за рішенням спеціальної комісії при ФСУ.</w:t>
      </w:r>
    </w:p>
    <w:p>
      <w:pPr>
        <w:pStyle w:val="ListParagraph"/>
        <w:ind w:left="0" w:right="0" w:hanging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Інші тренери, які на даний час ще не досягли рівня майстерності, що дозволяє їм змагатись в категорії «ПРО», мають право брати участь в змаганнях у категорії не нижче «М1».</w:t>
      </w:r>
    </w:p>
    <w:p>
      <w:pPr>
        <w:pStyle w:val="ListParagrap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2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uk-UA" w:eastAsia="en-US" w:bidi="ar-SA"/>
      </w:rPr>
    </w:rPrDefault>
    <w:pPrDefault>
      <w:pPr>
        <w:spacing w:lineRule="auto" w:line="27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unhideWhenUsed="1" w:semiHidden="1" w:qFormat="1" w:uiPriority="9" w:name="heading 2"/>
    <w:lsdException w:unhideWhenUsed="1" w:semiHidden="1" w:qFormat="1" w:uiPriority="9" w:name="heading 3"/>
    <w:lsdException w:unhideWhenUsed="1" w:semiHidden="1" w:qFormat="1" w:uiPriority="9" w:name="heading 4"/>
    <w:lsdException w:unhideWhenUsed="1" w:semiHidden="1" w:qFormat="1" w:uiPriority="9" w:name="heading 5"/>
    <w:lsdException w:unhideWhenUsed="1" w:semiHidden="1" w:qFormat="1" w:uiPriority="9" w:name="heading 6"/>
    <w:lsdException w:unhideWhenUsed="1" w:semiHidden="1" w:qFormat="1" w:uiPriority="9" w:name="heading 7"/>
    <w:lsdException w:unhideWhenUsed="1" w:semiHidden="1" w:qFormat="1" w:uiPriority="9" w:name="heading 8"/>
    <w:lsdException w:unhideWhenUsed="1" w:semiHidden="1" w:qFormat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qFormat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5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unhideWhenUsed="1" w:semiHidden="1" w:qFormat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414c1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00000A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ListParagraph">
    <w:name w:val="List Paragraph"/>
    <w:uiPriority w:val="34"/>
    <w:qFormat/>
    <w:rsid w:val="003f7d51"/>
    <w:basedOn w:val="Normal"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2017-01-30T10:55:00Z</dcterms:created>
  <dc:creator>User</dc:creator>
  <dc:language>ru-RU</dc:language>
  <cp:lastModifiedBy>Пользователь</cp:lastModifiedBy>
  <cp:lastPrinted>2017-02-02T14:54:21Z</cp:lastPrinted>
  <dcterms:modified xsi:type="dcterms:W3CDTF">2017-01-30T10:55:00Z</dcterms:modified>
  <cp:revision>2</cp:revision>
</cp:coreProperties>
</file>