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F6F" w:rsidRDefault="00C12A79">
      <w:pPr>
        <w:pStyle w:val="normal"/>
        <w:spacing w:after="0"/>
        <w:jc w:val="center"/>
        <w:rPr>
          <w:rFonts w:ascii="Comic Sans MS" w:eastAsia="Comic Sans MS" w:hAnsi="Comic Sans MS" w:cs="Comic Sans MS"/>
          <w:color w:val="0000FF"/>
          <w:sz w:val="44"/>
          <w:szCs w:val="44"/>
        </w:rPr>
      </w:pPr>
      <w:r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114300" distB="114300" distL="114300" distR="114300">
            <wp:extent cx="1428750" cy="51435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57D8A"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0" distB="0" distL="0" distR="0">
            <wp:extent cx="2050064" cy="563033"/>
            <wp:effectExtent l="19050" t="0" r="7336" b="0"/>
            <wp:docPr id="4" name="Рисунок 3" descr="sl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-logo-bi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113" cy="5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noProof/>
          <w:color w:val="0000FF"/>
          <w:sz w:val="20"/>
          <w:szCs w:val="20"/>
        </w:rPr>
        <w:drawing>
          <wp:inline distT="114300" distB="114300" distL="114300" distR="114300">
            <wp:extent cx="1133475" cy="5905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color w:val="0000FF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0000FF"/>
          <w:sz w:val="44"/>
          <w:szCs w:val="44"/>
        </w:rPr>
        <w:t xml:space="preserve"> </w:t>
      </w:r>
    </w:p>
    <w:p w:rsidR="00540F6F" w:rsidRDefault="00C12A79">
      <w:pPr>
        <w:pStyle w:val="normal"/>
        <w:spacing w:after="0"/>
        <w:jc w:val="center"/>
        <w:rPr>
          <w:rFonts w:ascii="Comic Sans MS" w:eastAsia="Comic Sans MS" w:hAnsi="Comic Sans MS" w:cs="Comic Sans MS"/>
          <w:b/>
          <w:color w:val="0000FF"/>
          <w:sz w:val="44"/>
          <w:szCs w:val="44"/>
        </w:rPr>
      </w:pPr>
      <w:r>
        <w:rPr>
          <w:rFonts w:ascii="Comic Sans MS" w:eastAsia="Comic Sans MS" w:hAnsi="Comic Sans MS" w:cs="Comic Sans MS"/>
          <w:b/>
          <w:color w:val="0000FF"/>
          <w:sz w:val="44"/>
          <w:szCs w:val="44"/>
        </w:rPr>
        <w:t>ELEMENT SQUASH CUP</w:t>
      </w:r>
    </w:p>
    <w:p w:rsidR="00540F6F" w:rsidRDefault="00C12A79">
      <w:pPr>
        <w:pStyle w:val="normal"/>
        <w:spacing w:after="0"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  <w:r>
        <w:rPr>
          <w:rFonts w:ascii="Arial" w:eastAsia="Arial" w:hAnsi="Arial" w:cs="Arial"/>
          <w:b/>
          <w:color w:val="1F497D"/>
          <w:sz w:val="28"/>
          <w:szCs w:val="28"/>
        </w:rPr>
        <w:t>Положення змагань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1. Мета та завдання: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ідвищення культурних та спортивних стосунків між гравцями.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ідвищення рівня майстерності.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● Пошук нових партнерів гри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ізного рівня.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Популяризація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сквошу.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Популяризація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здорового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способу життя.</w:t>
      </w:r>
    </w:p>
    <w:p w:rsidR="00540F6F" w:rsidRPr="00C12A79" w:rsidRDefault="00540F6F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2. Термін проведення: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2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</w:rPr>
        <w:t>5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-2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</w:rPr>
        <w:t>7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травня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2018 року.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3. Місце проведення:</w:t>
      </w:r>
    </w:p>
    <w:p w:rsidR="00540F6F" w:rsidRPr="009226DB" w:rsidRDefault="00B3431D">
      <w:pPr>
        <w:pStyle w:val="normal"/>
        <w:spacing w:after="0"/>
        <w:ind w:left="560" w:hanging="14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hyperlink r:id="rId7" w:history="1">
        <w:r w:rsidR="00C12A79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</w:rPr>
          <w:t xml:space="preserve">м. </w:t>
        </w:r>
        <w:r w:rsidR="00057D8A" w:rsidRPr="00C12A79">
          <w:rPr>
            <w:rStyle w:val="a7"/>
            <w:rFonts w:ascii="Arial" w:eastAsia="Arial" w:hAnsi="Arial" w:cs="Arial"/>
            <w:color w:val="365F91" w:themeColor="accent1" w:themeShade="BF"/>
            <w:sz w:val="24"/>
            <w:szCs w:val="24"/>
            <w:lang w:val="uk-UA"/>
          </w:rPr>
          <w:t>Одеса</w:t>
        </w:r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просп.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Небесної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Сотні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, 2, ТРЦ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City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 xml:space="preserve"> </w:t>
        </w:r>
        <w:proofErr w:type="spellStart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</w:rPr>
          <w:t>Center</w:t>
        </w:r>
        <w:proofErr w:type="spellEnd"/>
        <w:r w:rsidR="00057D8A" w:rsidRPr="00C12A79">
          <w:rPr>
            <w:rStyle w:val="a7"/>
            <w:rFonts w:ascii="Arial" w:hAnsi="Arial" w:cs="Arial"/>
            <w:bCs/>
            <w:color w:val="365F91" w:themeColor="accent1" w:themeShade="BF"/>
            <w:sz w:val="24"/>
            <w:szCs w:val="24"/>
            <w:shd w:val="clear" w:color="auto" w:fill="FFFFFF"/>
            <w:lang w:val="uk-UA"/>
          </w:rPr>
          <w:t>.</w:t>
        </w:r>
      </w:hyperlink>
      <w:r w:rsidR="00057D8A" w:rsidRPr="00C12A79">
        <w:rPr>
          <w:rFonts w:ascii="Arial" w:hAnsi="Arial" w:cs="Arial"/>
          <w:b/>
          <w:bCs/>
          <w:color w:val="365F91" w:themeColor="accent1" w:themeShade="BF"/>
          <w:sz w:val="11"/>
          <w:szCs w:val="11"/>
          <w:shd w:val="clear" w:color="auto" w:fill="FFFFFF"/>
          <w:lang w:val="uk-UA"/>
        </w:rPr>
        <w:t xml:space="preserve"> 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На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</w:t>
      </w:r>
      <w:r w:rsidR="00C12A79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кортах.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4. Учасники змагань:</w:t>
      </w:r>
    </w:p>
    <w:p w:rsidR="00540F6F" w:rsidRPr="009226DB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uk-UA"/>
        </w:rPr>
        <w:t>●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чоловіки (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Pro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M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1;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M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2;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M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3);</w:t>
      </w:r>
    </w:p>
    <w:p w:rsidR="00540F6F" w:rsidRPr="009226DB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uk-UA"/>
        </w:rPr>
        <w:t>●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жінки (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PSA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-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Women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Lady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2);</w:t>
      </w:r>
    </w:p>
    <w:p w:rsidR="00540F6F" w:rsidRPr="009226DB" w:rsidRDefault="00C12A79">
      <w:pPr>
        <w:pStyle w:val="normal"/>
        <w:spacing w:after="0"/>
        <w:ind w:left="28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Формування категорій від 16 </w:t>
      </w:r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учасників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! У разі подачі заявок меншої кількості учасників – можливе об’єднання категорій.</w:t>
      </w:r>
    </w:p>
    <w:p w:rsidR="00540F6F" w:rsidRPr="009226DB" w:rsidRDefault="00540F6F">
      <w:pPr>
        <w:pStyle w:val="normal"/>
        <w:spacing w:after="0"/>
        <w:ind w:left="28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</w:p>
    <w:p w:rsidR="00057D8A" w:rsidRPr="00C12A79" w:rsidRDefault="00C12A79" w:rsidP="00057D8A">
      <w:pPr>
        <w:pStyle w:val="normal"/>
        <w:spacing w:before="60" w:after="0"/>
        <w:ind w:left="560" w:hanging="56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5.  Розклад змагань:</w:t>
      </w:r>
    </w:p>
    <w:p w:rsidR="00057D8A" w:rsidRPr="00C12A79" w:rsidRDefault="00057D8A">
      <w:pPr>
        <w:pStyle w:val="normal"/>
        <w:spacing w:before="60"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п'ятниця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- початок іг</w:t>
      </w:r>
      <w:r w:rsid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о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р в категоріях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Pro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, PSA-Women</w:t>
      </w:r>
    </w:p>
    <w:p w:rsidR="00540F6F" w:rsidRPr="00C12A79" w:rsidRDefault="00C12A79">
      <w:pPr>
        <w:pStyle w:val="normal"/>
        <w:spacing w:before="60"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субота –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продовження іг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о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р </w:t>
      </w:r>
      <w:proofErr w:type="spellStart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Pro</w:t>
      </w:r>
      <w:proofErr w:type="spellEnd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, PSA-Women,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відбіркові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ігри в усіх категоріях;</w:t>
      </w:r>
    </w:p>
    <w:p w:rsidR="00540F6F" w:rsidRPr="009226DB" w:rsidRDefault="00C12A79">
      <w:pPr>
        <w:pStyle w:val="normal"/>
        <w:spacing w:before="60"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неділя – фінальні ігри.</w:t>
      </w:r>
    </w:p>
    <w:p w:rsidR="00540F6F" w:rsidRPr="009226DB" w:rsidRDefault="00C12A79">
      <w:pPr>
        <w:pStyle w:val="normal"/>
        <w:spacing w:after="0"/>
        <w:jc w:val="center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6. Суддівство:</w:t>
      </w:r>
    </w:p>
    <w:p w:rsidR="00057D8A" w:rsidRPr="009226DB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Усі матчі будуть обслуговувати кваліфіковані судді.</w:t>
      </w:r>
    </w:p>
    <w:p w:rsidR="00540F6F" w:rsidRPr="009226DB" w:rsidRDefault="00C12A79">
      <w:pPr>
        <w:pStyle w:val="normal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7. Нагородження: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переможці та призери нагороджуються дипломами, медалями та 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кубками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  <w:r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Призовий фонд в категоріях:</w:t>
      </w:r>
    </w:p>
    <w:p w:rsidR="00540F6F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proofErr w:type="spellStart"/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Pro</w:t>
      </w:r>
      <w:proofErr w:type="spellEnd"/>
      <w:r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– </w:t>
      </w:r>
      <w:r w:rsidR="00057D8A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20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000</w:t>
      </w:r>
      <w:r w:rsidR="00057D8A"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proofErr w:type="spellStart"/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</w:t>
      </w:r>
      <w:r w:rsidR="00E51383"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5000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, 2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4000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; 3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–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3000 </w:t>
      </w:r>
      <w:proofErr w:type="spellStart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4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- 2400 </w:t>
      </w:r>
      <w:proofErr w:type="spellStart"/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5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місце </w:t>
      </w:r>
      <w:r w:rsidR="00057D8A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- 2000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proofErr w:type="spellStart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6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місце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- 1500 </w:t>
      </w:r>
      <w:proofErr w:type="spellStart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7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місце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  <w:r w:rsidR="00057D8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- 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1100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; 8 </w:t>
      </w:r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місце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- 1000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грн</w:t>
      </w:r>
      <w:proofErr w:type="spellEnd"/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);</w:t>
      </w:r>
    </w:p>
    <w:p w:rsidR="00C12A79" w:rsidRPr="009226DB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en-US"/>
        </w:rPr>
        <w:t>PSA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>-</w:t>
      </w: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en-US"/>
        </w:rPr>
        <w:t>Women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 - 1 000 $</w:t>
      </w:r>
    </w:p>
    <w:p w:rsidR="00E51383" w:rsidRPr="009226DB" w:rsidRDefault="00E51383" w:rsidP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en-US"/>
        </w:rPr>
        <w:t>M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1 - 10 000 грн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 місце – 4000 грн, 2 місце – 3000 грн; 3 місце – 2000 грн; 4 місце - 1000 грн);</w:t>
      </w:r>
    </w:p>
    <w:p w:rsidR="00E51383" w:rsidRPr="009226DB" w:rsidRDefault="00E51383" w:rsidP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en-US"/>
        </w:rPr>
        <w:t>M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2 - 6 000 грн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 місце – 2500 грн, 2 місце – 1600 грн; 3 місце – 1100 грн; 4 місце - 800 грн);</w:t>
      </w:r>
    </w:p>
    <w:p w:rsidR="00E51383" w:rsidRPr="009226DB" w:rsidRDefault="00E51383" w:rsidP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en-US"/>
        </w:rPr>
        <w:t>M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3 - 3 000 грн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 місце – 1500 грн, 2 місце – 1000 грн; 3 місце – 500 грн);</w:t>
      </w:r>
    </w:p>
    <w:p w:rsidR="00E51383" w:rsidRPr="009226DB" w:rsidRDefault="00E51383" w:rsidP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Lady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t xml:space="preserve">2 - 6 000 грн </w:t>
      </w:r>
      <w:r w:rsidRPr="009226DB">
        <w:rPr>
          <w:rFonts w:ascii="Arial" w:eastAsia="Arial" w:hAnsi="Arial" w:cs="Arial"/>
          <w:b/>
          <w:color w:val="365F91" w:themeColor="accent1" w:themeShade="BF"/>
          <w:sz w:val="24"/>
          <w:szCs w:val="24"/>
          <w:lang w:val="uk-UA"/>
        </w:rPr>
        <w:br/>
      </w: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(1 місце – 2500 грн, 2 місце – 1600 грн; 3 місце – 1100 грн; 4 місце - 800 грн);</w:t>
      </w:r>
    </w:p>
    <w:p w:rsidR="00E51383" w:rsidRPr="009226DB" w:rsidRDefault="00E51383" w:rsidP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</w:p>
    <w:p w:rsidR="00540F6F" w:rsidRPr="009226DB" w:rsidRDefault="00E51383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r w:rsidRPr="009226DB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</w:t>
      </w:r>
    </w:p>
    <w:p w:rsidR="00540F6F" w:rsidRPr="009226DB" w:rsidRDefault="00C12A79">
      <w:pPr>
        <w:pStyle w:val="normal"/>
        <w:spacing w:after="0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</w:pPr>
      <w:r w:rsidRPr="009226DB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  <w:lang w:val="uk-UA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lastRenderedPageBreak/>
        <w:t xml:space="preserve">8. Умови проведення: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вс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 ігри проводяться за змішаною, або олімпійською системою з розігруванням усіх місць. Ігри будуть проводитися до 11 очок, до 2 виграних геймів</w:t>
      </w: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.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категорії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Pro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PSA-Women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(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основна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сітка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)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матчі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3 перемог. Кожний гравець буде мати можливість зіграти мінімум 3 матчі.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</w:p>
    <w:p w:rsidR="00540F6F" w:rsidRDefault="00C12A79">
      <w:pPr>
        <w:pStyle w:val="normal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en-US"/>
        </w:rPr>
      </w:pPr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Діти та </w:t>
      </w:r>
      <w:proofErr w:type="gram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юн</w:t>
      </w:r>
      <w:proofErr w:type="gram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іори допускаються до гри лише в захисних окулярах, не залежно від категорії, в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якій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вони </w:t>
      </w:r>
      <w:proofErr w:type="spellStart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приймають</w:t>
      </w:r>
      <w:proofErr w:type="spellEnd"/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участь.</w:t>
      </w:r>
    </w:p>
    <w:p w:rsidR="00327E79" w:rsidRPr="00327E79" w:rsidRDefault="00327E79">
      <w:pPr>
        <w:pStyle w:val="normal"/>
        <w:spacing w:after="0"/>
        <w:jc w:val="both"/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en-US"/>
        </w:rPr>
      </w:pPr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Хлопчики до 14 </w:t>
      </w:r>
      <w:proofErr w:type="spellStart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років</w:t>
      </w:r>
      <w:proofErr w:type="spellEnd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беруть</w:t>
      </w:r>
      <w:proofErr w:type="spellEnd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участь в </w:t>
      </w:r>
      <w:proofErr w:type="spellStart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категорії</w:t>
      </w:r>
      <w:proofErr w:type="spellEnd"/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en-US"/>
        </w:rPr>
        <w:t>М</w:t>
      </w:r>
      <w:r w:rsidRPr="00327E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>1</w:t>
      </w:r>
      <w:r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en-US"/>
        </w:rPr>
        <w:t>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9. Умови перебування гостей на території клубу: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учасників, які не є членами клубу "Sport Life", відвідування клубу обмежен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о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Для проходу на турнір необхідно мати картку Sport Life сквош-гість.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Придбати картку можна за 100 грн. у відділі продаж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  <w:lang w:val="uk-UA"/>
        </w:rPr>
        <w:t>у</w:t>
      </w: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 xml:space="preserve"> клубу.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b/>
          <w:noProof/>
          <w:color w:val="FF0000"/>
          <w:sz w:val="24"/>
          <w:szCs w:val="24"/>
        </w:rPr>
      </w:pP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  <w:lang w:val="uk-UA"/>
        </w:rPr>
        <w:t xml:space="preserve">суворо </w:t>
      </w:r>
      <w:r w:rsidRPr="00C12A79">
        <w:rPr>
          <w:rFonts w:ascii="Arial" w:hAnsi="Arial" w:cs="Arial"/>
          <w:b/>
          <w:noProof/>
          <w:color w:val="FF0000"/>
          <w:sz w:val="24"/>
          <w:szCs w:val="24"/>
        </w:rPr>
        <w:t>ЗАБОРОНЕНО!!!</w:t>
      </w:r>
    </w:p>
    <w:p w:rsidR="00C12A79" w:rsidRPr="00C12A79" w:rsidRDefault="00C12A79" w:rsidP="00C12A79">
      <w:pPr>
        <w:spacing w:after="0" w:line="288" w:lineRule="auto"/>
        <w:rPr>
          <w:rFonts w:ascii="Arial" w:hAnsi="Arial" w:cs="Arial"/>
          <w:noProof/>
          <w:color w:val="365F91" w:themeColor="accent1" w:themeShade="BF"/>
          <w:sz w:val="24"/>
          <w:szCs w:val="24"/>
        </w:rPr>
      </w:pPr>
      <w:r w:rsidRPr="00C12A79">
        <w:rPr>
          <w:rFonts w:ascii="Arial" w:hAnsi="Arial" w:cs="Arial"/>
          <w:noProof/>
          <w:color w:val="365F91" w:themeColor="accent1" w:themeShade="BF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540F6F" w:rsidRPr="00C12A79" w:rsidRDefault="00540F6F" w:rsidP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</w:p>
    <w:p w:rsidR="00540F6F" w:rsidRPr="00C12A79" w:rsidRDefault="00C12A79">
      <w:pPr>
        <w:pStyle w:val="normal"/>
        <w:spacing w:after="0"/>
        <w:jc w:val="both"/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</w:pPr>
      <w:r w:rsidRPr="00C12A79"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</w:pPr>
      <w:r w:rsidRPr="00C12A79">
        <w:rPr>
          <w:rFonts w:ascii="Verdana" w:eastAsia="Verdana" w:hAnsi="Verdana" w:cs="Verdana"/>
          <w:b/>
          <w:color w:val="365F91" w:themeColor="accent1" w:themeShade="BF"/>
          <w:sz w:val="18"/>
          <w:szCs w:val="18"/>
        </w:rPr>
        <w:t xml:space="preserve"> 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10. Термін та подача заявок:</w:t>
      </w:r>
    </w:p>
    <w:p w:rsidR="00E51383" w:rsidRPr="00C12A79" w:rsidRDefault="00C12A79" w:rsidP="00E51383">
      <w:pPr>
        <w:pStyle w:val="normal"/>
        <w:spacing w:after="0"/>
        <w:rPr>
          <w:color w:val="365F91" w:themeColor="accent1" w:themeShade="BF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для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участі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в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р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необхідно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до 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22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травня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заповнити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заявку</w:t>
      </w:r>
    </w:p>
    <w:p w:rsidR="0098023E" w:rsidRDefault="00B3431D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hyperlink r:id="rId8" w:history="1">
        <w:r w:rsidR="0098023E" w:rsidRPr="0098023E">
          <w:rPr>
            <w:rStyle w:val="a7"/>
            <w:rFonts w:ascii="Arial" w:eastAsia="Arial" w:hAnsi="Arial" w:cs="Arial"/>
            <w:sz w:val="24"/>
            <w:szCs w:val="24"/>
          </w:rPr>
          <w:t xml:space="preserve">форма </w:t>
        </w:r>
        <w:proofErr w:type="spellStart"/>
        <w:r w:rsidR="0098023E" w:rsidRPr="0098023E">
          <w:rPr>
            <w:rStyle w:val="a7"/>
            <w:rFonts w:ascii="Arial" w:eastAsia="Arial" w:hAnsi="Arial" w:cs="Arial"/>
            <w:sz w:val="24"/>
            <w:szCs w:val="24"/>
          </w:rPr>
          <w:t>реєстрації</w:t>
        </w:r>
        <w:proofErr w:type="spellEnd"/>
        <w:r w:rsidR="0098023E" w:rsidRPr="0098023E">
          <w:rPr>
            <w:rStyle w:val="a7"/>
            <w:rFonts w:ascii="Arial" w:eastAsia="Arial" w:hAnsi="Arial" w:cs="Arial"/>
            <w:sz w:val="24"/>
            <w:szCs w:val="24"/>
          </w:rPr>
          <w:t xml:space="preserve"> </w:t>
        </w:r>
        <w:proofErr w:type="spellStart"/>
        <w:r w:rsidR="0098023E" w:rsidRPr="0098023E">
          <w:rPr>
            <w:rStyle w:val="a7"/>
            <w:rFonts w:ascii="Arial" w:eastAsia="Arial" w:hAnsi="Arial" w:cs="Arial"/>
            <w:sz w:val="24"/>
            <w:szCs w:val="24"/>
          </w:rPr>
          <w:t>учасника</w:t>
        </w:r>
        <w:proofErr w:type="spellEnd"/>
      </w:hyperlink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та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сплатити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внесок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</w:p>
    <w:p w:rsidR="00540F6F" w:rsidRPr="00C12A79" w:rsidRDefault="00C12A79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У разі відмови від участі в змаганнях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ісля складання розкладу турніру, внесок не повертається.</w:t>
      </w:r>
    </w:p>
    <w:p w:rsidR="00105B6B" w:rsidRPr="009226DB" w:rsidRDefault="00C12A79">
      <w:pPr>
        <w:pStyle w:val="normal"/>
        <w:spacing w:after="0"/>
      </w:pPr>
      <w:r>
        <w:rPr>
          <w:rFonts w:ascii="Arial" w:eastAsia="Arial" w:hAnsi="Arial" w:cs="Arial"/>
          <w:color w:val="FF0000"/>
          <w:sz w:val="24"/>
          <w:szCs w:val="24"/>
        </w:rPr>
        <w:t xml:space="preserve">Зверніть увагу на те, що з 2018 року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вс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і учасники офіційних змагань ФСУ повинні мати ліцензію гравця! Докладно:</w:t>
      </w:r>
      <w:hyperlink r:id="rId9">
        <w:r>
          <w:rPr>
            <w:rFonts w:ascii="Arial" w:eastAsia="Arial" w:hAnsi="Arial" w:cs="Arial"/>
            <w:color w:val="FF0000"/>
            <w:sz w:val="24"/>
            <w:szCs w:val="24"/>
          </w:rPr>
          <w:t xml:space="preserve"> </w:t>
        </w:r>
      </w:hyperlink>
    </w:p>
    <w:p w:rsidR="00105B6B" w:rsidRPr="00C12A79" w:rsidRDefault="00B3431D">
      <w:pPr>
        <w:pStyle w:val="normal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10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Положення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про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спортивну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ліцензію</w:t>
        </w:r>
        <w:proofErr w:type="spellEnd"/>
      </w:hyperlink>
    </w:p>
    <w:p w:rsidR="00105B6B" w:rsidRPr="00C12A79" w:rsidRDefault="00B3431D" w:rsidP="00105B6B">
      <w:pPr>
        <w:pStyle w:val="normal"/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11" w:history="1"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Ліцензовані</w:t>
        </w:r>
        <w:proofErr w:type="spellEnd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="00105B6B" w:rsidRPr="00C12A79">
          <w:rPr>
            <w:rStyle w:val="a7"/>
            <w:rFonts w:ascii="Arial" w:hAnsi="Arial" w:cs="Arial"/>
            <w:color w:val="365F91" w:themeColor="accent1" w:themeShade="BF"/>
            <w:sz w:val="24"/>
            <w:szCs w:val="24"/>
          </w:rPr>
          <w:t>спортсмени</w:t>
        </w:r>
        <w:proofErr w:type="spellEnd"/>
      </w:hyperlink>
    </w:p>
    <w:p w:rsidR="00540F6F" w:rsidRDefault="00540F6F">
      <w:pPr>
        <w:pStyle w:val="normal"/>
        <w:spacing w:after="0"/>
        <w:jc w:val="both"/>
        <w:rPr>
          <w:rFonts w:ascii="Arial" w:eastAsia="Arial" w:hAnsi="Arial" w:cs="Arial"/>
          <w:color w:val="1F497D"/>
          <w:sz w:val="24"/>
          <w:szCs w:val="24"/>
        </w:rPr>
      </w:pP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11. Стартовий внесок: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Для </w:t>
      </w:r>
      <w:proofErr w:type="gram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вс</w:t>
      </w:r>
      <w:proofErr w:type="gram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іх категорій - </w:t>
      </w:r>
      <w:r w:rsidR="00E51383"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lang w:val="uk-UA"/>
        </w:rPr>
        <w:t>8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>00 грн.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</w:rPr>
        <w:t xml:space="preserve">Сплатити необхідно до </w:t>
      </w:r>
      <w:r w:rsidR="00E51383" w:rsidRPr="00C12A79">
        <w:rPr>
          <w:rFonts w:ascii="Arial" w:eastAsia="Arial" w:hAnsi="Arial" w:cs="Arial"/>
          <w:b/>
          <w:i/>
          <w:color w:val="365F91" w:themeColor="accent1" w:themeShade="BF"/>
          <w:sz w:val="24"/>
          <w:szCs w:val="24"/>
          <w:lang w:val="uk-UA"/>
        </w:rPr>
        <w:t>22 травня</w:t>
      </w: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</w:rPr>
        <w:t xml:space="preserve"> за реквізитами:</w:t>
      </w:r>
    </w:p>
    <w:p w:rsidR="00E51383" w:rsidRDefault="00E51383">
      <w:pPr>
        <w:pStyle w:val="normal"/>
        <w:spacing w:after="0"/>
        <w:jc w:val="both"/>
        <w:rPr>
          <w:rFonts w:ascii="Arial" w:eastAsia="Arial" w:hAnsi="Arial" w:cs="Arial"/>
          <w:b/>
          <w:color w:val="0A921A"/>
          <w:sz w:val="24"/>
          <w:szCs w:val="24"/>
          <w:lang w:val="uk-UA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Н</w:t>
      </w:r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а </w:t>
      </w:r>
      <w:proofErr w:type="spellStart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платіжну</w:t>
      </w:r>
      <w:proofErr w:type="spellEnd"/>
      <w:r w:rsidR="00C12A79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карту</w:t>
      </w:r>
      <w:r w:rsidR="00C12A79">
        <w:rPr>
          <w:rFonts w:ascii="Arial" w:eastAsia="Arial" w:hAnsi="Arial" w:cs="Arial"/>
          <w:color w:val="1F497D"/>
          <w:sz w:val="24"/>
          <w:szCs w:val="24"/>
        </w:rPr>
        <w:t xml:space="preserve"> </w:t>
      </w:r>
      <w:proofErr w:type="spellStart"/>
      <w:r w:rsidR="00C12A79">
        <w:rPr>
          <w:rFonts w:ascii="Arial" w:eastAsia="Arial" w:hAnsi="Arial" w:cs="Arial"/>
          <w:b/>
          <w:color w:val="0A921A"/>
          <w:sz w:val="28"/>
          <w:szCs w:val="28"/>
        </w:rPr>
        <w:t>Приват</w:t>
      </w:r>
      <w:proofErr w:type="spellEnd"/>
      <w:r>
        <w:rPr>
          <w:rFonts w:ascii="Arial" w:eastAsia="Arial" w:hAnsi="Arial" w:cs="Arial"/>
          <w:b/>
          <w:color w:val="0A921A"/>
          <w:sz w:val="28"/>
          <w:szCs w:val="28"/>
          <w:lang w:val="uk-UA"/>
        </w:rPr>
        <w:t>Банк</w:t>
      </w:r>
      <w:r w:rsidR="00C12A79">
        <w:rPr>
          <w:rFonts w:ascii="Arial" w:eastAsia="Arial" w:hAnsi="Arial" w:cs="Arial"/>
          <w:color w:val="0A921A"/>
          <w:sz w:val="24"/>
          <w:szCs w:val="24"/>
        </w:rPr>
        <w:t xml:space="preserve"> </w:t>
      </w:r>
      <w:r w:rsidR="00C12A79">
        <w:rPr>
          <w:rFonts w:ascii="Arial" w:eastAsia="Arial" w:hAnsi="Arial" w:cs="Arial"/>
          <w:b/>
          <w:color w:val="0A921A"/>
          <w:sz w:val="24"/>
          <w:szCs w:val="24"/>
        </w:rPr>
        <w:t xml:space="preserve">№ </w:t>
      </w:r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 xml:space="preserve">4731 2191 0086 0257 </w:t>
      </w:r>
      <w:proofErr w:type="spellStart"/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>Решетняк</w:t>
      </w:r>
      <w:proofErr w:type="spellEnd"/>
      <w:r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 xml:space="preserve"> Кост</w:t>
      </w:r>
      <w:r w:rsidR="00996BAA">
        <w:rPr>
          <w:rFonts w:ascii="Arial" w:eastAsia="Arial" w:hAnsi="Arial" w:cs="Arial"/>
          <w:b/>
          <w:color w:val="0A921A"/>
          <w:sz w:val="24"/>
          <w:szCs w:val="24"/>
          <w:lang w:val="uk-UA"/>
        </w:rPr>
        <w:t>янтин</w:t>
      </w:r>
    </w:p>
    <w:p w:rsidR="00105B6B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  <w:lang w:val="uk-UA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Обов’язково вказуйте</w:t>
      </w:r>
      <w:r>
        <w:rPr>
          <w:rFonts w:ascii="Arial" w:eastAsia="Arial" w:hAnsi="Arial" w:cs="Arial"/>
          <w:b/>
          <w:color w:val="FF0000"/>
          <w:sz w:val="28"/>
          <w:szCs w:val="28"/>
        </w:rPr>
        <w:t>!</w:t>
      </w:r>
    </w:p>
    <w:p w:rsidR="00540F6F" w:rsidRDefault="00C12A79" w:rsidP="00105B6B">
      <w:pPr>
        <w:pStyle w:val="normal"/>
        <w:spacing w:after="0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(</w:t>
      </w:r>
      <w:proofErr w:type="gramStart"/>
      <w:r>
        <w:rPr>
          <w:rFonts w:ascii="Arial" w:eastAsia="Arial" w:hAnsi="Arial" w:cs="Arial"/>
          <w:b/>
          <w:color w:val="FF0000"/>
          <w:sz w:val="28"/>
          <w:szCs w:val="28"/>
        </w:rPr>
        <w:t>П</w:t>
      </w:r>
      <w:proofErr w:type="gram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ІБ, оплата за участь у </w:t>
      </w:r>
      <w:proofErr w:type="spellStart"/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турнирі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</w:rPr>
        <w:t>зі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сквошу 2</w:t>
      </w:r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5</w:t>
      </w:r>
      <w:r>
        <w:rPr>
          <w:rFonts w:ascii="Arial" w:eastAsia="Arial" w:hAnsi="Arial" w:cs="Arial"/>
          <w:b/>
          <w:color w:val="FF0000"/>
          <w:sz w:val="28"/>
          <w:szCs w:val="28"/>
        </w:rPr>
        <w:t>-2</w:t>
      </w:r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7</w:t>
      </w:r>
      <w:r>
        <w:rPr>
          <w:rFonts w:ascii="Arial" w:eastAsia="Arial" w:hAnsi="Arial" w:cs="Arial"/>
          <w:b/>
          <w:color w:val="FF0000"/>
          <w:sz w:val="28"/>
          <w:szCs w:val="28"/>
        </w:rPr>
        <w:t>.0</w:t>
      </w:r>
      <w:r w:rsidR="00E51383">
        <w:rPr>
          <w:rFonts w:ascii="Arial" w:eastAsia="Arial" w:hAnsi="Arial" w:cs="Arial"/>
          <w:b/>
          <w:color w:val="FF0000"/>
          <w:sz w:val="28"/>
          <w:szCs w:val="28"/>
          <w:lang w:val="uk-UA"/>
        </w:rPr>
        <w:t>5</w:t>
      </w:r>
      <w:r>
        <w:rPr>
          <w:rFonts w:ascii="Arial" w:eastAsia="Arial" w:hAnsi="Arial" w:cs="Arial"/>
          <w:b/>
          <w:color w:val="FF0000"/>
          <w:sz w:val="28"/>
          <w:szCs w:val="28"/>
        </w:rPr>
        <w:t>.2018).</w:t>
      </w:r>
    </w:p>
    <w:p w:rsidR="00540F6F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>12. Медична страховка: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учасникам змагань рекомендується мати медичну страховку.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Учасники приймають участь в змаганнях на </w:t>
      </w:r>
      <w:proofErr w:type="gram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св</w:t>
      </w:r>
      <w:proofErr w:type="gram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ій страх та ризик.</w:t>
      </w:r>
    </w:p>
    <w:p w:rsidR="00540F6F" w:rsidRPr="00C12A79" w:rsidRDefault="00C12A79">
      <w:pPr>
        <w:pStyle w:val="normal"/>
        <w:spacing w:before="60" w:after="0"/>
        <w:jc w:val="both"/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</w:pPr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Організатори не несуть відповідальність за травми та нещасні випадки, в яких </w:t>
      </w:r>
      <w:proofErr w:type="gramStart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>вони</w:t>
      </w:r>
      <w:proofErr w:type="gramEnd"/>
      <w:r w:rsidRPr="00C12A79">
        <w:rPr>
          <w:rFonts w:ascii="Arial" w:eastAsia="Arial" w:hAnsi="Arial" w:cs="Arial"/>
          <w:i/>
          <w:color w:val="365F91" w:themeColor="accent1" w:themeShade="BF"/>
          <w:sz w:val="24"/>
          <w:szCs w:val="24"/>
          <w:u w:val="single"/>
        </w:rPr>
        <w:t xml:space="preserve"> невинні.</w:t>
      </w:r>
    </w:p>
    <w:p w:rsidR="00540F6F" w:rsidRPr="00C12A79" w:rsidRDefault="00C12A79">
      <w:pPr>
        <w:pStyle w:val="normal"/>
        <w:spacing w:after="0"/>
        <w:jc w:val="center"/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</w:pPr>
      <w:r w:rsidRPr="00C12A79">
        <w:rPr>
          <w:rFonts w:ascii="Comic Sans MS" w:eastAsia="Comic Sans MS" w:hAnsi="Comic Sans MS" w:cs="Comic Sans MS"/>
          <w:color w:val="365F91" w:themeColor="accent1" w:themeShade="BF"/>
          <w:sz w:val="20"/>
          <w:szCs w:val="20"/>
        </w:rPr>
        <w:t xml:space="preserve"> </w:t>
      </w:r>
    </w:p>
    <w:p w:rsidR="00540F6F" w:rsidRPr="00C12A79" w:rsidRDefault="00C12A79">
      <w:pPr>
        <w:pStyle w:val="normal"/>
        <w:spacing w:after="0"/>
        <w:jc w:val="both"/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b/>
          <w:color w:val="365F91" w:themeColor="accent1" w:themeShade="BF"/>
          <w:sz w:val="24"/>
          <w:szCs w:val="24"/>
        </w:rPr>
        <w:t xml:space="preserve">13. Організаційний комітет:  </w:t>
      </w:r>
    </w:p>
    <w:p w:rsidR="00E51383" w:rsidRPr="009226DB" w:rsidRDefault="00C12A79" w:rsidP="00996BAA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lastRenderedPageBreak/>
        <w:t xml:space="preserve">Директор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-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Решетняк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Ко</w:t>
      </w:r>
      <w:r w:rsidR="00996BA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стянтин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Ярославович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996BAA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br/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тел. +38 06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7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906 4642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,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e-mail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: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whortael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@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en-US"/>
        </w:rPr>
        <w:t>gmail</w:t>
      </w:r>
      <w:proofErr w:type="spellEnd"/>
      <w:r w:rsidR="00E51383" w:rsidRPr="009226DB">
        <w:rPr>
          <w:rFonts w:ascii="Arial" w:eastAsia="Arial" w:hAnsi="Arial" w:cs="Arial"/>
          <w:color w:val="365F91" w:themeColor="accent1" w:themeShade="BF"/>
          <w:sz w:val="24"/>
          <w:szCs w:val="24"/>
        </w:rPr>
        <w:t>.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com</w:t>
      </w:r>
      <w:proofErr w:type="spellEnd"/>
    </w:p>
    <w:p w:rsidR="00996BAA" w:rsidRPr="00C12A79" w:rsidRDefault="00996BAA" w:rsidP="00996BAA">
      <w:pPr>
        <w:pStyle w:val="normal"/>
        <w:spacing w:after="0"/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</w:pP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Головни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й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суддя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турніру</w:t>
      </w:r>
      <w:proofErr w:type="spellEnd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- </w:t>
      </w:r>
      <w:proofErr w:type="spellStart"/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Яковл</w:t>
      </w: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єв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Е</w:t>
      </w:r>
      <w:r w:rsidR="00E51383" w:rsidRPr="00C12A79">
        <w:rPr>
          <w:rFonts w:ascii="Arial" w:eastAsia="Arial" w:hAnsi="Arial" w:cs="Arial"/>
          <w:color w:val="365F91" w:themeColor="accent1" w:themeShade="BF"/>
          <w:sz w:val="24"/>
          <w:szCs w:val="24"/>
        </w:rPr>
        <w:t>дуард</w:t>
      </w:r>
      <w:proofErr w:type="spellEnd"/>
      <w:r w:rsidR="00105B6B"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 Леонідович </w:t>
      </w:r>
    </w:p>
    <w:p w:rsidR="00540F6F" w:rsidRPr="00C12A79" w:rsidRDefault="00105B6B" w:rsidP="00996BAA">
      <w:pPr>
        <w:pStyle w:val="normal"/>
        <w:spacing w:after="0"/>
        <w:rPr>
          <w:rFonts w:ascii="Comic Sans MS" w:eastAsia="Comic Sans MS" w:hAnsi="Comic Sans MS" w:cs="Comic Sans MS"/>
          <w:color w:val="365F91" w:themeColor="accent1" w:themeShade="BF"/>
          <w:sz w:val="24"/>
          <w:szCs w:val="24"/>
          <w:lang w:val="en-US"/>
        </w:rPr>
      </w:pPr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тел. + 38 050 312 7299, e-</w:t>
      </w:r>
      <w:proofErr w:type="spellStart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>mail</w:t>
      </w:r>
      <w:proofErr w:type="spellEnd"/>
      <w:r w:rsidRPr="00C12A79">
        <w:rPr>
          <w:rFonts w:ascii="Arial" w:eastAsia="Arial" w:hAnsi="Arial" w:cs="Arial"/>
          <w:color w:val="365F91" w:themeColor="accent1" w:themeShade="BF"/>
          <w:sz w:val="24"/>
          <w:szCs w:val="24"/>
          <w:lang w:val="uk-UA"/>
        </w:rPr>
        <w:t xml:space="preserve">: </w:t>
      </w:r>
      <w:r w:rsidRPr="009226DB">
        <w:rPr>
          <w:rFonts w:ascii="Arial" w:hAnsi="Arial" w:cs="Arial"/>
          <w:color w:val="365F91" w:themeColor="accent1" w:themeShade="BF"/>
          <w:sz w:val="24"/>
          <w:szCs w:val="24"/>
          <w:shd w:val="clear" w:color="auto" w:fill="FFFFFF"/>
          <w:lang w:val="en-US"/>
        </w:rPr>
        <w:t>sportlife.squash.odessa@gmail.com</w:t>
      </w:r>
      <w:r w:rsidR="00C12A79" w:rsidRPr="009226DB">
        <w:rPr>
          <w:rFonts w:ascii="Comic Sans MS" w:eastAsia="Comic Sans MS" w:hAnsi="Comic Sans MS" w:cs="Comic Sans MS"/>
          <w:color w:val="365F91" w:themeColor="accent1" w:themeShade="BF"/>
          <w:sz w:val="24"/>
          <w:szCs w:val="24"/>
          <w:lang w:val="en-US"/>
        </w:rPr>
        <w:t xml:space="preserve">           </w:t>
      </w:r>
      <w:r w:rsidR="00C12A79" w:rsidRPr="009226DB">
        <w:rPr>
          <w:rFonts w:ascii="Comic Sans MS" w:eastAsia="Comic Sans MS" w:hAnsi="Comic Sans MS" w:cs="Comic Sans MS"/>
          <w:color w:val="365F91" w:themeColor="accent1" w:themeShade="BF"/>
          <w:sz w:val="24"/>
          <w:szCs w:val="24"/>
          <w:lang w:val="en-US"/>
        </w:rPr>
        <w:tab/>
      </w:r>
    </w:p>
    <w:p w:rsidR="00540F6F" w:rsidRPr="009226DB" w:rsidRDefault="00540F6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Comic Sans MS" w:eastAsia="Comic Sans MS" w:hAnsi="Comic Sans MS" w:cs="Comic Sans MS"/>
          <w:color w:val="0000FF"/>
          <w:sz w:val="44"/>
          <w:szCs w:val="44"/>
          <w:lang w:val="en-US"/>
        </w:rPr>
      </w:pPr>
    </w:p>
    <w:sectPr w:rsidR="00540F6F" w:rsidRPr="009226DB" w:rsidSect="00540F6F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 w:grammar="clean"/>
  <w:defaultTabStop w:val="720"/>
  <w:characterSpacingControl w:val="doNotCompress"/>
  <w:compat/>
  <w:rsids>
    <w:rsidRoot w:val="00540F6F"/>
    <w:rsid w:val="00057D8A"/>
    <w:rsid w:val="00105B6B"/>
    <w:rsid w:val="00327E79"/>
    <w:rsid w:val="00540F6F"/>
    <w:rsid w:val="00596143"/>
    <w:rsid w:val="00764C22"/>
    <w:rsid w:val="009226DB"/>
    <w:rsid w:val="0098023E"/>
    <w:rsid w:val="00996BAA"/>
    <w:rsid w:val="00B3431D"/>
    <w:rsid w:val="00C12A79"/>
    <w:rsid w:val="00E51383"/>
    <w:rsid w:val="00F9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43"/>
  </w:style>
  <w:style w:type="paragraph" w:styleId="1">
    <w:name w:val="heading 1"/>
    <w:basedOn w:val="normal"/>
    <w:next w:val="normal"/>
    <w:rsid w:val="00540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40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40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40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40F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40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40F6F"/>
  </w:style>
  <w:style w:type="table" w:customStyle="1" w:styleId="TableNormal">
    <w:name w:val="Table Normal"/>
    <w:rsid w:val="00540F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40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40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8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B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5B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ys7D9lk0Scb3dWu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portlife.ua/uk/clubs/odessa/zhukova/contac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squash.ua/%D0%BB%D0%B8%D1%86%D0%B5%D0%BD%D0%B7%D0%B8%D1%8F-%D1%81%D0%BF%D0%BE%D1%80%D1%82%D1%81%D0%BC%D0%B5%D0%BD%D0%B0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squash.ua/wp-content/uploads/2016/09/%D0%BF%D0%BE%D0%BB%D0%BE%D0%B6%D0%B5%D0%BD%D0%BD%D1%8F-%D0%BF%D1%80%D0%BE-%D1%81%D0%BF%D0%BE%D1%80%D1%82%D0%B8%D0%B2%D0%BD%D1%83-%D0%BB%D1%96%D1%86%D0%B5%D0%BD%D0%B7%D1%96%D1%8E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</cp:lastModifiedBy>
  <cp:revision>10</cp:revision>
  <dcterms:created xsi:type="dcterms:W3CDTF">2018-04-29T12:35:00Z</dcterms:created>
  <dcterms:modified xsi:type="dcterms:W3CDTF">2018-05-02T11:08:00Z</dcterms:modified>
</cp:coreProperties>
</file>